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2918" w14:textId="792551A3" w:rsidR="00BE4F20" w:rsidRPr="002E37B1" w:rsidRDefault="00BC7691" w:rsidP="002E37B1">
      <w:pPr>
        <w:spacing w:line="276" w:lineRule="auto"/>
        <w:rPr>
          <w:rFonts w:ascii="Franklin Gothic Book" w:hAnsi="Franklin Gothic Book"/>
        </w:rPr>
      </w:pPr>
      <w:r w:rsidRPr="002E37B1">
        <w:rPr>
          <w:rFonts w:ascii="Franklin Gothic Book" w:hAnsi="Franklin Gothic Book"/>
        </w:rPr>
        <w:t xml:space="preserve">Dear </w:t>
      </w:r>
      <w:r w:rsidR="000D74AF">
        <w:rPr>
          <w:rFonts w:ascii="Franklin Gothic Book" w:hAnsi="Franklin Gothic Book"/>
        </w:rPr>
        <w:t>[NAME],</w:t>
      </w:r>
    </w:p>
    <w:p w14:paraId="3CEB4ED7" w14:textId="6E8FAB03" w:rsidR="00BC7691" w:rsidRPr="002E37B1" w:rsidRDefault="00BC7691" w:rsidP="002E37B1">
      <w:pPr>
        <w:spacing w:line="276" w:lineRule="auto"/>
        <w:rPr>
          <w:rFonts w:ascii="Franklin Gothic Book" w:hAnsi="Franklin Gothic Book"/>
        </w:rPr>
      </w:pPr>
      <w:r w:rsidRPr="002E37B1">
        <w:rPr>
          <w:rFonts w:ascii="Franklin Gothic Book" w:hAnsi="Franklin Gothic Book"/>
        </w:rPr>
        <w:t xml:space="preserve">I would like to attend the </w:t>
      </w:r>
      <w:hyperlink r:id="rId6" w:history="1">
        <w:r w:rsidRPr="00866890">
          <w:rPr>
            <w:rStyle w:val="Hyperlink"/>
            <w:rFonts w:ascii="Franklin Gothic Book" w:hAnsi="Franklin Gothic Book"/>
          </w:rPr>
          <w:t>NAWRS</w:t>
        </w:r>
      </w:hyperlink>
      <w:r w:rsidRPr="002E37B1">
        <w:rPr>
          <w:rFonts w:ascii="Franklin Gothic Book" w:hAnsi="Franklin Gothic Book"/>
        </w:rPr>
        <w:t xml:space="preserve"> </w:t>
      </w:r>
      <w:r w:rsidR="001F6A39">
        <w:rPr>
          <w:rFonts w:ascii="Franklin Gothic Book" w:hAnsi="Franklin Gothic Book"/>
        </w:rPr>
        <w:t>workshop</w:t>
      </w:r>
      <w:r w:rsidRPr="002E37B1">
        <w:rPr>
          <w:rFonts w:ascii="Franklin Gothic Book" w:hAnsi="Franklin Gothic Book"/>
        </w:rPr>
        <w:t xml:space="preserve"> October 8-11 in Salt Lake City, Utah.</w:t>
      </w:r>
      <w:r w:rsidRPr="002E37B1">
        <w:rPr>
          <w:rFonts w:ascii="Franklin Gothic Book" w:hAnsi="Franklin Gothic Book"/>
        </w:rPr>
        <w:tab/>
      </w:r>
      <w:r w:rsidRPr="002E37B1">
        <w:rPr>
          <w:rFonts w:ascii="Franklin Gothic Book" w:hAnsi="Franklin Gothic Book"/>
        </w:rPr>
        <w:tab/>
      </w:r>
    </w:p>
    <w:p w14:paraId="2759D340" w14:textId="6B79DB81" w:rsidR="002A29BE" w:rsidRPr="002E37B1" w:rsidRDefault="00BC7691" w:rsidP="002E37B1">
      <w:pPr>
        <w:spacing w:line="276" w:lineRule="auto"/>
        <w:rPr>
          <w:rFonts w:ascii="Franklin Gothic Book" w:hAnsi="Franklin Gothic Book"/>
        </w:rPr>
      </w:pPr>
      <w:r w:rsidRPr="002E37B1">
        <w:rPr>
          <w:rFonts w:ascii="Franklin Gothic Book" w:hAnsi="Franklin Gothic Book"/>
        </w:rPr>
        <w:t>The 2023 NAWRS conf</w:t>
      </w:r>
      <w:r w:rsidR="00A2136B" w:rsidRPr="002E37B1">
        <w:rPr>
          <w:rFonts w:ascii="Franklin Gothic Book" w:hAnsi="Franklin Gothic Book"/>
        </w:rPr>
        <w:t>erence theme is “Learning from a Shifting World: Opportunities and Challenges in the Delivery of Social Supports</w:t>
      </w:r>
      <w:r w:rsidR="002A29BE" w:rsidRPr="002E37B1">
        <w:rPr>
          <w:rFonts w:ascii="Franklin Gothic Book" w:hAnsi="Franklin Gothic Book"/>
        </w:rPr>
        <w:t>.”</w:t>
      </w:r>
      <w:r w:rsidR="00A2136B" w:rsidRPr="002E37B1">
        <w:rPr>
          <w:rFonts w:ascii="Franklin Gothic Book" w:hAnsi="Franklin Gothic Book"/>
        </w:rPr>
        <w:t xml:space="preserve"> It</w:t>
      </w:r>
      <w:r w:rsidRPr="002E37B1">
        <w:rPr>
          <w:rFonts w:ascii="Franklin Gothic Book" w:hAnsi="Franklin Gothic Book"/>
        </w:rPr>
        <w:t xml:space="preserve"> will </w:t>
      </w:r>
      <w:r w:rsidR="002A29BE" w:rsidRPr="002E37B1">
        <w:rPr>
          <w:rFonts w:ascii="Franklin Gothic Book" w:hAnsi="Franklin Gothic Book"/>
        </w:rPr>
        <w:t xml:space="preserve">bring together researchers and human services partners to share what they have learned from the recent past and what they are working on for the future. Participants will share the research to practice connections of programs across the human services spectrum including cash and food assistance, child support, and child care. </w:t>
      </w:r>
    </w:p>
    <w:p w14:paraId="13CBE909" w14:textId="5F2A12B8" w:rsidR="002C7503" w:rsidRPr="002E37B1" w:rsidRDefault="00BC7691" w:rsidP="002E37B1">
      <w:pPr>
        <w:spacing w:line="276" w:lineRule="auto"/>
        <w:rPr>
          <w:rFonts w:ascii="Franklin Gothic Book" w:hAnsi="Franklin Gothic Book"/>
        </w:rPr>
      </w:pPr>
      <w:r w:rsidRPr="002E37B1">
        <w:rPr>
          <w:rFonts w:ascii="Franklin Gothic Book" w:hAnsi="Franklin Gothic Book"/>
        </w:rPr>
        <w:t>I am seeking approval for the registration fee and travel expenditures. The full conference registration is $</w:t>
      </w:r>
      <w:r w:rsidR="002C7503" w:rsidRPr="002E37B1">
        <w:rPr>
          <w:rFonts w:ascii="Franklin Gothic Book" w:hAnsi="Franklin Gothic Book"/>
        </w:rPr>
        <w:t xml:space="preserve">799 before September 1. </w:t>
      </w:r>
      <w:r w:rsidRPr="002E37B1">
        <w:rPr>
          <w:rFonts w:ascii="Franklin Gothic Book" w:hAnsi="Franklin Gothic Book"/>
        </w:rPr>
        <w:t xml:space="preserve">The conference hotel </w:t>
      </w:r>
      <w:r w:rsidR="002C7503" w:rsidRPr="002E37B1">
        <w:rPr>
          <w:rFonts w:ascii="Franklin Gothic Book" w:hAnsi="Franklin Gothic Book"/>
        </w:rPr>
        <w:t>block is available until it is full</w:t>
      </w:r>
      <w:r w:rsidRPr="002E37B1">
        <w:rPr>
          <w:rFonts w:ascii="Franklin Gothic Book" w:hAnsi="Franklin Gothic Book"/>
        </w:rPr>
        <w:t xml:space="preserve">. The </w:t>
      </w:r>
      <w:r w:rsidR="002C7503" w:rsidRPr="002E37B1">
        <w:rPr>
          <w:rFonts w:ascii="Franklin Gothic Book" w:hAnsi="Franklin Gothic Book"/>
        </w:rPr>
        <w:t>workshop</w:t>
      </w:r>
      <w:r w:rsidRPr="002E37B1">
        <w:rPr>
          <w:rFonts w:ascii="Franklin Gothic Book" w:hAnsi="Franklin Gothic Book"/>
        </w:rPr>
        <w:t xml:space="preserve"> rate is $1</w:t>
      </w:r>
      <w:r w:rsidR="002C7503" w:rsidRPr="002E37B1">
        <w:rPr>
          <w:rFonts w:ascii="Franklin Gothic Book" w:hAnsi="Franklin Gothic Book"/>
        </w:rPr>
        <w:t>28</w:t>
      </w:r>
      <w:r w:rsidRPr="002E37B1">
        <w:rPr>
          <w:rFonts w:ascii="Franklin Gothic Book" w:hAnsi="Franklin Gothic Book"/>
        </w:rPr>
        <w:t xml:space="preserve"> plus taxes</w:t>
      </w:r>
      <w:r w:rsidR="002C7503" w:rsidRPr="002E37B1">
        <w:rPr>
          <w:rFonts w:ascii="Franklin Gothic Book" w:hAnsi="Franklin Gothic Book"/>
        </w:rPr>
        <w:t xml:space="preserve"> (about 15%)</w:t>
      </w:r>
      <w:r w:rsidRPr="002E37B1">
        <w:rPr>
          <w:rFonts w:ascii="Franklin Gothic Book" w:hAnsi="Franklin Gothic Book"/>
        </w:rPr>
        <w:t>.</w:t>
      </w:r>
      <w:r w:rsidR="002C7503" w:rsidRPr="002E37B1">
        <w:rPr>
          <w:rFonts w:ascii="Franklin Gothic Book" w:hAnsi="Franklin Gothic Book"/>
        </w:rPr>
        <w:t xml:space="preserve"> Conference registration includes breakfast </w:t>
      </w:r>
      <w:r w:rsidR="00F426F0" w:rsidRPr="002E37B1">
        <w:rPr>
          <w:rFonts w:ascii="Franklin Gothic Book" w:hAnsi="Franklin Gothic Book"/>
        </w:rPr>
        <w:t>for three days</w:t>
      </w:r>
      <w:r w:rsidR="002C7503" w:rsidRPr="002E37B1">
        <w:rPr>
          <w:rFonts w:ascii="Franklin Gothic Book" w:hAnsi="Franklin Gothic Book"/>
        </w:rPr>
        <w:t>, two lunches, and one networking event that includes dinner.</w:t>
      </w:r>
    </w:p>
    <w:p w14:paraId="2B4208B3" w14:textId="1F547ACB" w:rsidR="0006366D" w:rsidRPr="002E37B1" w:rsidRDefault="0006366D" w:rsidP="002E37B1">
      <w:pPr>
        <w:spacing w:line="276" w:lineRule="auto"/>
        <w:rPr>
          <w:rFonts w:ascii="Franklin Gothic Book" w:hAnsi="Franklin Gothic Book"/>
        </w:rPr>
      </w:pPr>
      <w:r w:rsidRPr="002E37B1">
        <w:rPr>
          <w:rFonts w:ascii="Franklin Gothic Book" w:hAnsi="Franklin Gothic Book"/>
        </w:rPr>
        <w:t>Below is a complete breakdown of the estimated conference costs:</w:t>
      </w:r>
    </w:p>
    <w:tbl>
      <w:tblPr>
        <w:tblStyle w:val="TableGrid"/>
        <w:tblW w:w="0" w:type="auto"/>
        <w:tblLook w:val="04A0" w:firstRow="1" w:lastRow="0" w:firstColumn="1" w:lastColumn="0" w:noHBand="0" w:noVBand="1"/>
      </w:tblPr>
      <w:tblGrid>
        <w:gridCol w:w="4675"/>
        <w:gridCol w:w="4675"/>
      </w:tblGrid>
      <w:tr w:rsidR="002C7503" w:rsidRPr="002E37B1" w14:paraId="29B2E81B" w14:textId="77777777" w:rsidTr="002C7503">
        <w:tc>
          <w:tcPr>
            <w:tcW w:w="4675" w:type="dxa"/>
          </w:tcPr>
          <w:p w14:paraId="0071CABF" w14:textId="6A4993F7" w:rsidR="002C7503" w:rsidRPr="002E37B1" w:rsidRDefault="002C7503" w:rsidP="002C7503">
            <w:pPr>
              <w:rPr>
                <w:rFonts w:ascii="Franklin Gothic Book" w:hAnsi="Franklin Gothic Book"/>
              </w:rPr>
            </w:pPr>
            <w:r w:rsidRPr="002E37B1">
              <w:rPr>
                <w:rFonts w:ascii="Franklin Gothic Book" w:hAnsi="Franklin Gothic Book"/>
              </w:rPr>
              <w:t>Conference Registration</w:t>
            </w:r>
          </w:p>
        </w:tc>
        <w:tc>
          <w:tcPr>
            <w:tcW w:w="4675" w:type="dxa"/>
          </w:tcPr>
          <w:p w14:paraId="287B9FEC" w14:textId="06F78754" w:rsidR="002C7503" w:rsidRPr="002E37B1" w:rsidRDefault="0006366D" w:rsidP="002C7503">
            <w:pPr>
              <w:rPr>
                <w:rFonts w:ascii="Franklin Gothic Book" w:hAnsi="Franklin Gothic Book"/>
              </w:rPr>
            </w:pPr>
            <w:r w:rsidRPr="002E37B1">
              <w:rPr>
                <w:rFonts w:ascii="Franklin Gothic Book" w:hAnsi="Franklin Gothic Book"/>
              </w:rPr>
              <w:t>$</w:t>
            </w:r>
          </w:p>
        </w:tc>
      </w:tr>
      <w:tr w:rsidR="002C7503" w:rsidRPr="002E37B1" w14:paraId="17D53CB5" w14:textId="77777777" w:rsidTr="002C7503">
        <w:tc>
          <w:tcPr>
            <w:tcW w:w="4675" w:type="dxa"/>
          </w:tcPr>
          <w:p w14:paraId="4F7F2674" w14:textId="521A2DCF" w:rsidR="002C7503" w:rsidRPr="002E37B1" w:rsidRDefault="002C7503" w:rsidP="002C7503">
            <w:pPr>
              <w:rPr>
                <w:rFonts w:ascii="Franklin Gothic Book" w:hAnsi="Franklin Gothic Book"/>
              </w:rPr>
            </w:pPr>
            <w:r w:rsidRPr="002E37B1">
              <w:rPr>
                <w:rFonts w:ascii="Franklin Gothic Book" w:hAnsi="Franklin Gothic Book"/>
              </w:rPr>
              <w:t>Airfare</w:t>
            </w:r>
          </w:p>
        </w:tc>
        <w:tc>
          <w:tcPr>
            <w:tcW w:w="4675" w:type="dxa"/>
          </w:tcPr>
          <w:p w14:paraId="5BF31764" w14:textId="610F633A" w:rsidR="002C7503" w:rsidRPr="002E37B1" w:rsidRDefault="0006366D" w:rsidP="002C7503">
            <w:pPr>
              <w:rPr>
                <w:rFonts w:ascii="Franklin Gothic Book" w:hAnsi="Franklin Gothic Book"/>
              </w:rPr>
            </w:pPr>
            <w:r w:rsidRPr="002E37B1">
              <w:rPr>
                <w:rFonts w:ascii="Franklin Gothic Book" w:hAnsi="Franklin Gothic Book"/>
              </w:rPr>
              <w:t>$</w:t>
            </w:r>
          </w:p>
        </w:tc>
      </w:tr>
      <w:tr w:rsidR="002C7503" w:rsidRPr="002E37B1" w14:paraId="621A08AA" w14:textId="77777777" w:rsidTr="002C7503">
        <w:tc>
          <w:tcPr>
            <w:tcW w:w="4675" w:type="dxa"/>
          </w:tcPr>
          <w:p w14:paraId="6A86BC60" w14:textId="51A3B63F" w:rsidR="002C7503" w:rsidRPr="002E37B1" w:rsidRDefault="002C7503" w:rsidP="002C7503">
            <w:pPr>
              <w:rPr>
                <w:rFonts w:ascii="Franklin Gothic Book" w:hAnsi="Franklin Gothic Book"/>
              </w:rPr>
            </w:pPr>
            <w:r w:rsidRPr="002E37B1">
              <w:rPr>
                <w:rFonts w:ascii="Franklin Gothic Book" w:hAnsi="Franklin Gothic Book"/>
              </w:rPr>
              <w:t>Transportation</w:t>
            </w:r>
          </w:p>
        </w:tc>
        <w:tc>
          <w:tcPr>
            <w:tcW w:w="4675" w:type="dxa"/>
          </w:tcPr>
          <w:p w14:paraId="4DF599CC" w14:textId="265E8D60" w:rsidR="002C7503" w:rsidRPr="002E37B1" w:rsidRDefault="0006366D" w:rsidP="002C7503">
            <w:pPr>
              <w:rPr>
                <w:rFonts w:ascii="Franklin Gothic Book" w:hAnsi="Franklin Gothic Book"/>
              </w:rPr>
            </w:pPr>
            <w:r w:rsidRPr="002E37B1">
              <w:rPr>
                <w:rFonts w:ascii="Franklin Gothic Book" w:hAnsi="Franklin Gothic Book"/>
              </w:rPr>
              <w:t>$</w:t>
            </w:r>
          </w:p>
        </w:tc>
      </w:tr>
      <w:tr w:rsidR="002C7503" w:rsidRPr="002E37B1" w14:paraId="116A5D3C" w14:textId="77777777" w:rsidTr="00291004">
        <w:tc>
          <w:tcPr>
            <w:tcW w:w="4675" w:type="dxa"/>
            <w:tcBorders>
              <w:bottom w:val="single" w:sz="4" w:space="0" w:color="auto"/>
            </w:tcBorders>
          </w:tcPr>
          <w:p w14:paraId="1BCB4EA2" w14:textId="6053A18C" w:rsidR="002C7503" w:rsidRPr="002E37B1" w:rsidRDefault="002C7503" w:rsidP="002C7503">
            <w:pPr>
              <w:rPr>
                <w:rFonts w:ascii="Franklin Gothic Book" w:hAnsi="Franklin Gothic Book"/>
              </w:rPr>
            </w:pPr>
            <w:r w:rsidRPr="002E37B1">
              <w:rPr>
                <w:rFonts w:ascii="Franklin Gothic Book" w:hAnsi="Franklin Gothic Book"/>
              </w:rPr>
              <w:t>Hotel</w:t>
            </w:r>
          </w:p>
        </w:tc>
        <w:tc>
          <w:tcPr>
            <w:tcW w:w="4675" w:type="dxa"/>
            <w:tcBorders>
              <w:bottom w:val="single" w:sz="4" w:space="0" w:color="auto"/>
            </w:tcBorders>
          </w:tcPr>
          <w:p w14:paraId="61944D67" w14:textId="14626588" w:rsidR="002C7503" w:rsidRPr="002E37B1" w:rsidRDefault="0006366D" w:rsidP="002C7503">
            <w:pPr>
              <w:rPr>
                <w:rFonts w:ascii="Franklin Gothic Book" w:hAnsi="Franklin Gothic Book"/>
              </w:rPr>
            </w:pPr>
            <w:r w:rsidRPr="002E37B1">
              <w:rPr>
                <w:rFonts w:ascii="Franklin Gothic Book" w:hAnsi="Franklin Gothic Book"/>
              </w:rPr>
              <w:t>$</w:t>
            </w:r>
          </w:p>
        </w:tc>
      </w:tr>
      <w:tr w:rsidR="002C7503" w:rsidRPr="002E37B1" w14:paraId="08BADFE4" w14:textId="77777777" w:rsidTr="00291004">
        <w:tc>
          <w:tcPr>
            <w:tcW w:w="4675" w:type="dxa"/>
            <w:tcBorders>
              <w:bottom w:val="single" w:sz="24" w:space="0" w:color="auto"/>
            </w:tcBorders>
          </w:tcPr>
          <w:p w14:paraId="38878118" w14:textId="37753C34" w:rsidR="002C7503" w:rsidRPr="002E37B1" w:rsidRDefault="002C7503" w:rsidP="002C7503">
            <w:pPr>
              <w:rPr>
                <w:rFonts w:ascii="Franklin Gothic Book" w:hAnsi="Franklin Gothic Book"/>
              </w:rPr>
            </w:pPr>
            <w:r w:rsidRPr="002E37B1">
              <w:rPr>
                <w:rFonts w:ascii="Franklin Gothic Book" w:hAnsi="Franklin Gothic Book"/>
              </w:rPr>
              <w:t>Meals</w:t>
            </w:r>
          </w:p>
        </w:tc>
        <w:tc>
          <w:tcPr>
            <w:tcW w:w="4675" w:type="dxa"/>
            <w:tcBorders>
              <w:bottom w:val="single" w:sz="24" w:space="0" w:color="auto"/>
            </w:tcBorders>
          </w:tcPr>
          <w:p w14:paraId="41703555" w14:textId="1DDDDB17" w:rsidR="002C7503" w:rsidRPr="002E37B1" w:rsidRDefault="0006366D" w:rsidP="002C7503">
            <w:pPr>
              <w:rPr>
                <w:rFonts w:ascii="Franklin Gothic Book" w:hAnsi="Franklin Gothic Book"/>
              </w:rPr>
            </w:pPr>
            <w:r w:rsidRPr="002E37B1">
              <w:rPr>
                <w:rFonts w:ascii="Franklin Gothic Book" w:hAnsi="Franklin Gothic Book"/>
              </w:rPr>
              <w:t>$</w:t>
            </w:r>
          </w:p>
        </w:tc>
      </w:tr>
      <w:tr w:rsidR="0006366D" w:rsidRPr="002E37B1" w14:paraId="7C085A95" w14:textId="77777777" w:rsidTr="00190B3E">
        <w:tc>
          <w:tcPr>
            <w:tcW w:w="4675" w:type="dxa"/>
          </w:tcPr>
          <w:p w14:paraId="702B0389" w14:textId="77777777" w:rsidR="0006366D" w:rsidRPr="002E37B1" w:rsidRDefault="0006366D" w:rsidP="00190B3E">
            <w:pPr>
              <w:rPr>
                <w:rFonts w:ascii="Franklin Gothic Book" w:hAnsi="Franklin Gothic Book"/>
                <w:b/>
                <w:bCs/>
              </w:rPr>
            </w:pPr>
            <w:r w:rsidRPr="002E37B1">
              <w:rPr>
                <w:rFonts w:ascii="Franklin Gothic Book" w:hAnsi="Franklin Gothic Book"/>
                <w:b/>
                <w:bCs/>
              </w:rPr>
              <w:t>Estimated Total</w:t>
            </w:r>
          </w:p>
        </w:tc>
        <w:tc>
          <w:tcPr>
            <w:tcW w:w="4675" w:type="dxa"/>
          </w:tcPr>
          <w:p w14:paraId="3D3381D3" w14:textId="632ABC2C" w:rsidR="0006366D" w:rsidRPr="002E37B1" w:rsidRDefault="0006366D" w:rsidP="00190B3E">
            <w:pPr>
              <w:rPr>
                <w:rFonts w:ascii="Franklin Gothic Book" w:hAnsi="Franklin Gothic Book"/>
                <w:b/>
                <w:bCs/>
              </w:rPr>
            </w:pPr>
            <w:r w:rsidRPr="002E37B1">
              <w:rPr>
                <w:rFonts w:ascii="Franklin Gothic Book" w:hAnsi="Franklin Gothic Book"/>
                <w:b/>
                <w:bCs/>
              </w:rPr>
              <w:t>$</w:t>
            </w:r>
          </w:p>
        </w:tc>
      </w:tr>
    </w:tbl>
    <w:p w14:paraId="04A63163" w14:textId="04466498" w:rsidR="00BC7691" w:rsidRPr="002E37B1" w:rsidRDefault="00BC7691">
      <w:pPr>
        <w:rPr>
          <w:rFonts w:ascii="Franklin Gothic Book" w:hAnsi="Franklin Gothic Book"/>
        </w:rPr>
      </w:pPr>
    </w:p>
    <w:p w14:paraId="4181EE90" w14:textId="602CF180" w:rsidR="00BC7691" w:rsidRPr="002E37B1" w:rsidRDefault="0006366D" w:rsidP="002E37B1">
      <w:pPr>
        <w:spacing w:line="276" w:lineRule="auto"/>
        <w:rPr>
          <w:rFonts w:ascii="Franklin Gothic Book" w:hAnsi="Franklin Gothic Book"/>
        </w:rPr>
      </w:pPr>
      <w:r w:rsidRPr="002E37B1">
        <w:rPr>
          <w:rFonts w:ascii="Franklin Gothic Book" w:hAnsi="Franklin Gothic Book"/>
        </w:rPr>
        <w:t xml:space="preserve">By attending NAWRS this year, I will learn about the innovations coming out of the tumultuous past few years as human services programs implemented new programs or adjusted existing ones to rapidly respond to the needs of their communities. </w:t>
      </w:r>
    </w:p>
    <w:p w14:paraId="134D77AD" w14:textId="37DCFD83" w:rsidR="0006366D" w:rsidRPr="002E37B1" w:rsidRDefault="0006366D" w:rsidP="002E37B1">
      <w:pPr>
        <w:spacing w:line="276" w:lineRule="auto"/>
        <w:rPr>
          <w:rFonts w:ascii="Franklin Gothic Book" w:hAnsi="Franklin Gothic Book"/>
        </w:rPr>
      </w:pPr>
      <w:r w:rsidRPr="002E37B1">
        <w:rPr>
          <w:rFonts w:ascii="Franklin Gothic Book" w:hAnsi="Franklin Gothic Book"/>
        </w:rPr>
        <w:t>NAWRS also offers an excellent opportunity for me to upskill and build valuable professional networks. The every-other-year event’s special emphasis on research and practice benefits researchers, evaluators, program designers and implementers alike. Those in the field are exposed to the latest research and research methodology to inform evidence-based program</w:t>
      </w:r>
      <w:r w:rsidR="00291004" w:rsidRPr="002E37B1">
        <w:rPr>
          <w:rFonts w:ascii="Franklin Gothic Book" w:hAnsi="Franklin Gothic Book"/>
        </w:rPr>
        <w:t>s</w:t>
      </w:r>
      <w:r w:rsidRPr="002E37B1">
        <w:rPr>
          <w:rFonts w:ascii="Franklin Gothic Book" w:hAnsi="Franklin Gothic Book"/>
        </w:rPr>
        <w:t xml:space="preserve"> and evaluation design. Researchers hear from those in the field what they need more information on, what challenges they’re facing, where the barriers to excellent program design are. All of this leads to more outcome-driven programs and policies aimed to more effectively support the families we serve.</w:t>
      </w:r>
    </w:p>
    <w:p w14:paraId="5EF971CE" w14:textId="37C4D7C2" w:rsidR="00BC7691" w:rsidRDefault="00BC7691" w:rsidP="002E37B1">
      <w:pPr>
        <w:spacing w:line="276" w:lineRule="auto"/>
        <w:rPr>
          <w:rFonts w:ascii="Franklin Gothic Book" w:hAnsi="Franklin Gothic Book"/>
        </w:rPr>
      </w:pPr>
      <w:r w:rsidRPr="002E37B1">
        <w:rPr>
          <w:rFonts w:ascii="Franklin Gothic Book" w:hAnsi="Franklin Gothic Book"/>
        </w:rPr>
        <w:t xml:space="preserve">I will return engaged, energized, and enthusiastic to implement all the learning </w:t>
      </w:r>
      <w:r w:rsidR="0006366D" w:rsidRPr="002E37B1">
        <w:rPr>
          <w:rFonts w:ascii="Franklin Gothic Book" w:hAnsi="Franklin Gothic Book"/>
        </w:rPr>
        <w:t xml:space="preserve">of </w:t>
      </w:r>
      <w:r w:rsidRPr="002E37B1">
        <w:rPr>
          <w:rFonts w:ascii="Franklin Gothic Book" w:hAnsi="Franklin Gothic Book"/>
        </w:rPr>
        <w:t xml:space="preserve">these </w:t>
      </w:r>
      <w:r w:rsidR="0006366D" w:rsidRPr="002E37B1">
        <w:rPr>
          <w:rFonts w:ascii="Franklin Gothic Book" w:hAnsi="Franklin Gothic Book"/>
        </w:rPr>
        <w:t xml:space="preserve">three </w:t>
      </w:r>
      <w:r w:rsidRPr="002E37B1">
        <w:rPr>
          <w:rFonts w:ascii="Franklin Gothic Book" w:hAnsi="Franklin Gothic Book"/>
        </w:rPr>
        <w:t>content-packed days!  I would love to discuss the particulars of the event, the potential return on investment and answer any questions that you have. Thank you in advance for considering my request.</w:t>
      </w:r>
    </w:p>
    <w:p w14:paraId="0C99416C" w14:textId="77777777" w:rsidR="002E37B1" w:rsidRPr="002E37B1" w:rsidRDefault="002E37B1">
      <w:pPr>
        <w:rPr>
          <w:rFonts w:ascii="Franklin Gothic Book" w:hAnsi="Franklin Gothic Book"/>
        </w:rPr>
      </w:pPr>
    </w:p>
    <w:p w14:paraId="2775A68A" w14:textId="4715BD3B" w:rsidR="00BC7691" w:rsidRPr="002E37B1" w:rsidRDefault="00BC7691">
      <w:pPr>
        <w:rPr>
          <w:rFonts w:ascii="Franklin Gothic Book" w:hAnsi="Franklin Gothic Book"/>
        </w:rPr>
      </w:pPr>
      <w:r w:rsidRPr="002E37B1">
        <w:rPr>
          <w:rFonts w:ascii="Franklin Gothic Book" w:hAnsi="Franklin Gothic Book"/>
        </w:rPr>
        <w:t>Sincerely</w:t>
      </w:r>
      <w:r w:rsidR="002E37B1">
        <w:rPr>
          <w:rFonts w:ascii="Franklin Gothic Book" w:hAnsi="Franklin Gothic Book"/>
        </w:rPr>
        <w:t>,</w:t>
      </w:r>
    </w:p>
    <w:sectPr w:rsidR="00BC7691" w:rsidRPr="002E3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91"/>
    <w:rsid w:val="0006366D"/>
    <w:rsid w:val="000D74AF"/>
    <w:rsid w:val="001F6A39"/>
    <w:rsid w:val="00291004"/>
    <w:rsid w:val="002A29BE"/>
    <w:rsid w:val="002C7503"/>
    <w:rsid w:val="002E37B1"/>
    <w:rsid w:val="00866890"/>
    <w:rsid w:val="00A2136B"/>
    <w:rsid w:val="00A92CB9"/>
    <w:rsid w:val="00BC7691"/>
    <w:rsid w:val="00BE4F20"/>
    <w:rsid w:val="00DC38EF"/>
    <w:rsid w:val="00F4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4051"/>
  <w15:chartTrackingRefBased/>
  <w15:docId w15:val="{CEB74B97-6D7F-41DD-8373-C1B6E7D4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29BE"/>
    <w:rPr>
      <w:sz w:val="16"/>
      <w:szCs w:val="16"/>
    </w:rPr>
  </w:style>
  <w:style w:type="paragraph" w:styleId="CommentText">
    <w:name w:val="annotation text"/>
    <w:basedOn w:val="Normal"/>
    <w:link w:val="CommentTextChar"/>
    <w:uiPriority w:val="99"/>
    <w:unhideWhenUsed/>
    <w:rsid w:val="002A29BE"/>
    <w:pPr>
      <w:spacing w:line="240" w:lineRule="auto"/>
    </w:pPr>
    <w:rPr>
      <w:sz w:val="20"/>
      <w:szCs w:val="20"/>
    </w:rPr>
  </w:style>
  <w:style w:type="character" w:customStyle="1" w:styleId="CommentTextChar">
    <w:name w:val="Comment Text Char"/>
    <w:basedOn w:val="DefaultParagraphFont"/>
    <w:link w:val="CommentText"/>
    <w:uiPriority w:val="99"/>
    <w:rsid w:val="002A29BE"/>
    <w:rPr>
      <w:sz w:val="20"/>
      <w:szCs w:val="20"/>
    </w:rPr>
  </w:style>
  <w:style w:type="paragraph" w:styleId="CommentSubject">
    <w:name w:val="annotation subject"/>
    <w:basedOn w:val="CommentText"/>
    <w:next w:val="CommentText"/>
    <w:link w:val="CommentSubjectChar"/>
    <w:uiPriority w:val="99"/>
    <w:semiHidden/>
    <w:unhideWhenUsed/>
    <w:rsid w:val="002A29BE"/>
    <w:rPr>
      <w:b/>
      <w:bCs/>
    </w:rPr>
  </w:style>
  <w:style w:type="character" w:customStyle="1" w:styleId="CommentSubjectChar">
    <w:name w:val="Comment Subject Char"/>
    <w:basedOn w:val="CommentTextChar"/>
    <w:link w:val="CommentSubject"/>
    <w:uiPriority w:val="99"/>
    <w:semiHidden/>
    <w:rsid w:val="002A29BE"/>
    <w:rPr>
      <w:b/>
      <w:bCs/>
      <w:sz w:val="20"/>
      <w:szCs w:val="20"/>
    </w:rPr>
  </w:style>
  <w:style w:type="table" w:styleId="TableGrid">
    <w:name w:val="Table Grid"/>
    <w:basedOn w:val="TableNormal"/>
    <w:uiPriority w:val="39"/>
    <w:rsid w:val="002C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890"/>
    <w:rPr>
      <w:color w:val="0563C1" w:themeColor="hyperlink"/>
      <w:u w:val="single"/>
    </w:rPr>
  </w:style>
  <w:style w:type="character" w:styleId="UnresolvedMention">
    <w:name w:val="Unresolved Mention"/>
    <w:basedOn w:val="DefaultParagraphFont"/>
    <w:uiPriority w:val="99"/>
    <w:semiHidden/>
    <w:unhideWhenUsed/>
    <w:rsid w:val="00866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604821DFEC3438F36C083C8A24C87" ma:contentTypeVersion="19" ma:contentTypeDescription="Create a new document." ma:contentTypeScope="" ma:versionID="76f0d4d19dfc4a065cac238c2207c592">
  <xsd:schema xmlns:xsd="http://www.w3.org/2001/XMLSchema" xmlns:xs="http://www.w3.org/2001/XMLSchema" xmlns:p="http://schemas.microsoft.com/office/2006/metadata/properties" xmlns:ns1="http://schemas.microsoft.com/sharepoint/v3" xmlns:ns2="a763c7f3-8d69-412a-b2d6-5efc6335c6e1" xmlns:ns3="c21441d9-eac4-4e27-b1af-5502adfe1ee2" targetNamespace="http://schemas.microsoft.com/office/2006/metadata/properties" ma:root="true" ma:fieldsID="25d43ba3e2427772a8b6e1da4b989045" ns1:_="" ns2:_="" ns3:_="">
    <xsd:import namespace="http://schemas.microsoft.com/sharepoint/v3"/>
    <xsd:import namespace="a763c7f3-8d69-412a-b2d6-5efc6335c6e1"/>
    <xsd:import namespace="c21441d9-eac4-4e27-b1af-5502adfe1e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3c7f3-8d69-412a-b2d6-5efc6335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441d9-eac4-4e27-b1af-5502adfe1e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472ab5-b0a7-4d0f-9494-da037ac9efb3}" ma:internalName="TaxCatchAll" ma:showField="CatchAllData" ma:web="c21441d9-eac4-4e27-b1af-5502adfe1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9596A-C6C0-47CB-9CF3-946E7E23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3c7f3-8d69-412a-b2d6-5efc6335c6e1"/>
    <ds:schemaRef ds:uri="c21441d9-eac4-4e27-b1af-5502adfe1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AB59-5A7A-4F81-B944-D56347153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Leopold (She/Her/Hers)</dc:creator>
  <cp:keywords/>
  <dc:description/>
  <cp:lastModifiedBy>Logan Passarella, Letitia</cp:lastModifiedBy>
  <cp:revision>8</cp:revision>
  <dcterms:created xsi:type="dcterms:W3CDTF">2023-07-31T13:20:00Z</dcterms:created>
  <dcterms:modified xsi:type="dcterms:W3CDTF">2023-07-31T15:34:00Z</dcterms:modified>
</cp:coreProperties>
</file>